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9201B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</w:rPr>
        <w:t>„</w:t>
      </w:r>
      <w:r w:rsidR="007A087B">
        <w:rPr>
          <w:rFonts w:ascii="Times New Roman" w:hAnsi="Times New Roman" w:cs="Times New Roman"/>
          <w:b/>
        </w:rPr>
        <w:t>Modernizacja</w:t>
      </w:r>
      <w:bookmarkStart w:id="0" w:name="_GoBack"/>
      <w:bookmarkEnd w:id="0"/>
      <w:r w:rsidR="007A74A3" w:rsidRPr="007A74A3">
        <w:rPr>
          <w:rFonts w:ascii="Times New Roman" w:hAnsi="Times New Roman" w:cs="Times New Roman"/>
          <w:b/>
        </w:rPr>
        <w:t xml:space="preserve"> pomieszczeń po aptece przy ul. Granicznej 24a w Dobrej</w:t>
      </w:r>
      <w:r>
        <w:rPr>
          <w:rFonts w:ascii="Times New Roman" w:hAnsi="Times New Roman" w:cs="Times New Roman"/>
          <w:b/>
        </w:rPr>
        <w:t>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następującego/yc</w:t>
      </w:r>
      <w:r w:rsidR="00F635AA" w:rsidRPr="00C2144E">
        <w:rPr>
          <w:rFonts w:ascii="Times New Roman" w:hAnsi="Times New Roman" w:cs="Times New Roman"/>
        </w:rPr>
        <w:t>h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ppkt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7A74A3">
    <w:pPr>
      <w:pStyle w:val="Stopka"/>
    </w:pPr>
    <w:r>
      <w:t>Znak sprawy: WKI.ZP.271.</w:t>
    </w:r>
    <w:r w:rsidR="00290E52">
      <w:t>61</w:t>
    </w:r>
    <w:r w:rsidR="00C2144E"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427B"/>
    <w:rsid w:val="00137B9E"/>
    <w:rsid w:val="001C6032"/>
    <w:rsid w:val="00290E52"/>
    <w:rsid w:val="002F0ACD"/>
    <w:rsid w:val="003A63F0"/>
    <w:rsid w:val="004B464A"/>
    <w:rsid w:val="004B7F5D"/>
    <w:rsid w:val="004E0008"/>
    <w:rsid w:val="005466F9"/>
    <w:rsid w:val="0056571A"/>
    <w:rsid w:val="00594CCE"/>
    <w:rsid w:val="005A5022"/>
    <w:rsid w:val="006B31DB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083D9-8541-4A71-9165-684D355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AD7F-936C-4568-B633-399A8ED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7</cp:revision>
  <cp:lastPrinted>2017-05-31T09:37:00Z</cp:lastPrinted>
  <dcterms:created xsi:type="dcterms:W3CDTF">2017-07-11T07:31:00Z</dcterms:created>
  <dcterms:modified xsi:type="dcterms:W3CDTF">2017-12-06T08:17:00Z</dcterms:modified>
</cp:coreProperties>
</file>