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B12BFD">
        <w:rPr>
          <w:rFonts w:ascii="Times New Roman" w:hAnsi="Times New Roman" w:cs="Times New Roman"/>
          <w:b/>
          <w:sz w:val="28"/>
          <w:szCs w:val="28"/>
        </w:rPr>
        <w:t>Budowa drogi gminnej przy parku rodzinnym Wołczkowo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  <w:bookmarkStart w:id="0" w:name="_GoBack"/>
      <w:bookmarkEnd w:id="0"/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B12BFD">
      <w:t>12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A578-C92B-4CF6-A7FF-4ACCE7F7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12</cp:revision>
  <cp:lastPrinted>2017-06-20T10:09:00Z</cp:lastPrinted>
  <dcterms:created xsi:type="dcterms:W3CDTF">2017-07-11T07:33:00Z</dcterms:created>
  <dcterms:modified xsi:type="dcterms:W3CDTF">2018-01-30T13:06:00Z</dcterms:modified>
</cp:coreProperties>
</file>